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BF5" w:rsidRDefault="00BC0BF5"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3B4F1F" w:rsidRDefault="003B4F1F" w:rsidP="00D953DC">
      <w:pPr>
        <w:spacing w:line="480" w:lineRule="auto"/>
        <w:rPr>
          <w:rFonts w:ascii="Times New Roman" w:hAnsi="Times New Roman" w:cs="Times New Roman"/>
          <w:sz w:val="24"/>
          <w:szCs w:val="24"/>
        </w:rPr>
      </w:pPr>
    </w:p>
    <w:p w:rsidR="003B4F1F" w:rsidRDefault="003B4F1F"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D530F6" w:rsidRDefault="00D530F6" w:rsidP="00D953DC">
      <w:pPr>
        <w:spacing w:line="480" w:lineRule="auto"/>
        <w:rPr>
          <w:rFonts w:ascii="Times New Roman" w:hAnsi="Times New Roman" w:cs="Times New Roman"/>
          <w:sz w:val="24"/>
          <w:szCs w:val="24"/>
        </w:rPr>
      </w:pPr>
    </w:p>
    <w:p w:rsidR="00D530F6" w:rsidRDefault="00AC5FBA" w:rsidP="00D953DC">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SELECTION REPRODUCTIVE ISSUE OUTLINE</w:t>
      </w:r>
    </w:p>
    <w:p w:rsidR="00D530F6" w:rsidRDefault="00D530F6" w:rsidP="00D953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7C2A" w:rsidRDefault="00D530F6" w:rsidP="00D953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7C2A" w:rsidRPr="002C7C2A" w:rsidRDefault="002C7C2A" w:rsidP="00D953DC">
      <w:pPr>
        <w:spacing w:line="480" w:lineRule="auto"/>
        <w:rPr>
          <w:rFonts w:ascii="Times New Roman" w:hAnsi="Times New Roman" w:cs="Times New Roman"/>
          <w:sz w:val="24"/>
          <w:szCs w:val="24"/>
        </w:rPr>
      </w:pPr>
    </w:p>
    <w:p w:rsidR="002C7C2A" w:rsidRPr="002C7C2A" w:rsidRDefault="002C7C2A" w:rsidP="00D953DC">
      <w:pPr>
        <w:spacing w:line="480" w:lineRule="auto"/>
        <w:rPr>
          <w:rFonts w:ascii="Times New Roman" w:hAnsi="Times New Roman" w:cs="Times New Roman"/>
          <w:sz w:val="24"/>
          <w:szCs w:val="24"/>
        </w:rPr>
      </w:pPr>
    </w:p>
    <w:p w:rsidR="002C7C2A" w:rsidRPr="002C7C2A" w:rsidRDefault="002C7C2A" w:rsidP="00D953DC">
      <w:pPr>
        <w:spacing w:line="480" w:lineRule="auto"/>
        <w:rPr>
          <w:rFonts w:ascii="Times New Roman" w:hAnsi="Times New Roman" w:cs="Times New Roman"/>
          <w:sz w:val="24"/>
          <w:szCs w:val="24"/>
        </w:rPr>
      </w:pPr>
    </w:p>
    <w:p w:rsidR="002C7C2A" w:rsidRPr="002C7C2A" w:rsidRDefault="002C7C2A" w:rsidP="00D953DC">
      <w:pPr>
        <w:spacing w:line="480" w:lineRule="auto"/>
        <w:rPr>
          <w:rFonts w:ascii="Times New Roman" w:hAnsi="Times New Roman" w:cs="Times New Roman"/>
          <w:sz w:val="24"/>
          <w:szCs w:val="24"/>
        </w:rPr>
      </w:pPr>
    </w:p>
    <w:p w:rsidR="002C7C2A" w:rsidRDefault="002C7C2A" w:rsidP="00D953DC">
      <w:pPr>
        <w:spacing w:line="480" w:lineRule="auto"/>
        <w:rPr>
          <w:rFonts w:ascii="Times New Roman" w:hAnsi="Times New Roman" w:cs="Times New Roman"/>
          <w:sz w:val="24"/>
          <w:szCs w:val="24"/>
        </w:rPr>
      </w:pPr>
    </w:p>
    <w:p w:rsidR="002C7C2A" w:rsidRDefault="002C7C2A" w:rsidP="00D953DC">
      <w:pPr>
        <w:spacing w:line="480" w:lineRule="auto"/>
        <w:rPr>
          <w:rFonts w:ascii="Times New Roman" w:hAnsi="Times New Roman" w:cs="Times New Roman"/>
          <w:sz w:val="24"/>
          <w:szCs w:val="24"/>
        </w:rPr>
      </w:pPr>
    </w:p>
    <w:p w:rsidR="00D953DC" w:rsidRDefault="00D953DC" w:rsidP="00D953DC">
      <w:pPr>
        <w:spacing w:line="480" w:lineRule="auto"/>
        <w:rPr>
          <w:rFonts w:ascii="Times New Roman" w:hAnsi="Times New Roman" w:cs="Times New Roman"/>
          <w:sz w:val="24"/>
          <w:szCs w:val="24"/>
        </w:rPr>
      </w:pPr>
    </w:p>
    <w:p w:rsidR="003B4F1F" w:rsidRDefault="003B4F1F" w:rsidP="00D953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Gender selection in the medical world has been met with immense </w:t>
      </w:r>
      <w:r w:rsidR="0067481A">
        <w:rPr>
          <w:rFonts w:ascii="Times New Roman" w:hAnsi="Times New Roman" w:cs="Times New Roman"/>
          <w:sz w:val="24"/>
          <w:szCs w:val="24"/>
        </w:rPr>
        <w:t>criticism from all spheres of the earth due to it’s the societal vitality. It is one of the most contemporary issues in modern medicine. Despite drawing negative reactions</w:t>
      </w:r>
      <w:r w:rsidR="001F51B9">
        <w:rPr>
          <w:rFonts w:ascii="Times New Roman" w:hAnsi="Times New Roman" w:cs="Times New Roman"/>
          <w:sz w:val="24"/>
          <w:szCs w:val="24"/>
        </w:rPr>
        <w:t xml:space="preserve">, it has also drawn positive reaction in equal measures. Prescribing to the realms of morality, it has created significant gender variances especially if it results </w:t>
      </w:r>
      <w:r w:rsidR="00BC0BF5">
        <w:rPr>
          <w:rFonts w:ascii="Times New Roman" w:hAnsi="Times New Roman" w:cs="Times New Roman"/>
          <w:sz w:val="24"/>
          <w:szCs w:val="24"/>
        </w:rPr>
        <w:t>into gender superiority. Since the fabric of morality and ethicality is at stake, this research provides an argumentative framework against gender selection.</w:t>
      </w:r>
    </w:p>
    <w:p w:rsidR="00BC0BF5" w:rsidRDefault="00BC0BF5" w:rsidP="00D953DC">
      <w:pPr>
        <w:spacing w:line="480" w:lineRule="auto"/>
        <w:rPr>
          <w:rFonts w:ascii="Times New Roman" w:hAnsi="Times New Roman" w:cs="Times New Roman"/>
          <w:sz w:val="24"/>
          <w:szCs w:val="24"/>
        </w:rPr>
      </w:pPr>
      <w:r>
        <w:rPr>
          <w:rFonts w:ascii="Times New Roman" w:hAnsi="Times New Roman" w:cs="Times New Roman"/>
          <w:sz w:val="24"/>
          <w:szCs w:val="24"/>
        </w:rPr>
        <w:tab/>
        <w:t>Sex selection made significant steps especially in the year 1960s where different methods were put in place to aid in the selection process. These methods included the Shettles method (discovered by Landrum Shettles) whic</w:t>
      </w:r>
      <w:r w:rsidR="00F17C8B">
        <w:rPr>
          <w:rFonts w:ascii="Times New Roman" w:hAnsi="Times New Roman" w:cs="Times New Roman"/>
          <w:sz w:val="24"/>
          <w:szCs w:val="24"/>
        </w:rPr>
        <w:t>h suggested that the X- chromosome sperm possessed more resilient characteristics than the Y- Chromosome sperm (Mank &amp; Wright, 2013).</w:t>
      </w:r>
      <w:r w:rsidR="002237C0">
        <w:rPr>
          <w:rFonts w:ascii="Times New Roman" w:hAnsi="Times New Roman" w:cs="Times New Roman"/>
          <w:sz w:val="24"/>
          <w:szCs w:val="24"/>
        </w:rPr>
        <w:t xml:space="preserve">  The research will highlight how these methodologies have been used by persons who wish to determine the gender of their unborn children. Also, it takes into account underlying benefits</w:t>
      </w:r>
      <w:r w:rsidR="00E05231">
        <w:rPr>
          <w:rFonts w:ascii="Times New Roman" w:hAnsi="Times New Roman" w:cs="Times New Roman"/>
          <w:sz w:val="24"/>
          <w:szCs w:val="24"/>
        </w:rPr>
        <w:t xml:space="preserve"> and disadvantages</w:t>
      </w:r>
      <w:r w:rsidR="002237C0">
        <w:rPr>
          <w:rFonts w:ascii="Times New Roman" w:hAnsi="Times New Roman" w:cs="Times New Roman"/>
          <w:sz w:val="24"/>
          <w:szCs w:val="24"/>
        </w:rPr>
        <w:t xml:space="preserve"> by the public policy debates about gender selection. For instance, </w:t>
      </w:r>
      <w:r w:rsidR="00E05231">
        <w:rPr>
          <w:rFonts w:ascii="Times New Roman" w:hAnsi="Times New Roman" w:cs="Times New Roman"/>
          <w:sz w:val="24"/>
          <w:szCs w:val="24"/>
        </w:rPr>
        <w:t xml:space="preserve">one of the gender selection stereotypes is that it helps couples to plan the future of their children, number of children, and their (Harper et al, 2013). </w:t>
      </w:r>
      <w:r w:rsidR="00AC5FBA">
        <w:rPr>
          <w:rFonts w:ascii="Times New Roman" w:hAnsi="Times New Roman" w:cs="Times New Roman"/>
          <w:sz w:val="24"/>
          <w:szCs w:val="24"/>
        </w:rPr>
        <w:t xml:space="preserve">For instance, some families </w:t>
      </w:r>
      <w:r w:rsidR="00542C30">
        <w:rPr>
          <w:rFonts w:ascii="Times New Roman" w:hAnsi="Times New Roman" w:cs="Times New Roman"/>
          <w:sz w:val="24"/>
          <w:szCs w:val="24"/>
        </w:rPr>
        <w:t xml:space="preserve">would like a child of certain gender to be preferably their firstborns, and as such, they deem gender selection to be appropriate. </w:t>
      </w:r>
      <w:r w:rsidR="00E05231">
        <w:rPr>
          <w:rFonts w:ascii="Times New Roman" w:hAnsi="Times New Roman" w:cs="Times New Roman"/>
          <w:sz w:val="24"/>
          <w:szCs w:val="24"/>
        </w:rPr>
        <w:t xml:space="preserve">Also, it limits the notion that all genders are equal when couples exhibit preference towards certain gender. </w:t>
      </w:r>
      <w:r w:rsidR="00542C30">
        <w:rPr>
          <w:rFonts w:ascii="Times New Roman" w:hAnsi="Times New Roman" w:cs="Times New Roman"/>
          <w:sz w:val="24"/>
          <w:szCs w:val="24"/>
        </w:rPr>
        <w:t xml:space="preserve">Therefore, there should be strategic measures put in place to emancipate the masses about the equality of every gender (Dondorp et al, 2013). </w:t>
      </w:r>
      <w:r w:rsidR="00E05231">
        <w:rPr>
          <w:rFonts w:ascii="Times New Roman" w:hAnsi="Times New Roman" w:cs="Times New Roman"/>
          <w:sz w:val="24"/>
          <w:szCs w:val="24"/>
        </w:rPr>
        <w:t xml:space="preserve">Notably, the disadvantages of gender selection outweigh its advantages </w:t>
      </w:r>
      <w:r w:rsidR="00D95561">
        <w:rPr>
          <w:rFonts w:ascii="Times New Roman" w:hAnsi="Times New Roman" w:cs="Times New Roman"/>
          <w:sz w:val="24"/>
          <w:szCs w:val="24"/>
        </w:rPr>
        <w:t>therefore it should be refuted in all societal aspects.</w:t>
      </w:r>
      <w:r w:rsidR="0064480B">
        <w:rPr>
          <w:rFonts w:ascii="Times New Roman" w:hAnsi="Times New Roman" w:cs="Times New Roman"/>
          <w:sz w:val="24"/>
          <w:szCs w:val="24"/>
        </w:rPr>
        <w:t xml:space="preserve"> Gender selection depicts societal transformation that defies positive aspects that define the diversity of cultures and traditions.</w:t>
      </w:r>
    </w:p>
    <w:p w:rsidR="00D95561" w:rsidRDefault="00D95561" w:rsidP="00D953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Gender selection destabilizes the foundations of morality since it is evident if all the people practiced gender </w:t>
      </w:r>
      <w:r w:rsidR="00D953DC">
        <w:rPr>
          <w:rFonts w:ascii="Times New Roman" w:hAnsi="Times New Roman" w:cs="Times New Roman"/>
          <w:sz w:val="24"/>
          <w:szCs w:val="24"/>
        </w:rPr>
        <w:t>selection;</w:t>
      </w:r>
      <w:r>
        <w:rPr>
          <w:rFonts w:ascii="Times New Roman" w:hAnsi="Times New Roman" w:cs="Times New Roman"/>
          <w:sz w:val="24"/>
          <w:szCs w:val="24"/>
        </w:rPr>
        <w:t xml:space="preserve"> chances are that even us we would not have existed.</w:t>
      </w:r>
      <w:r w:rsidR="00D953DC">
        <w:rPr>
          <w:rFonts w:ascii="Times New Roman" w:hAnsi="Times New Roman" w:cs="Times New Roman"/>
          <w:sz w:val="24"/>
          <w:szCs w:val="24"/>
        </w:rPr>
        <w:t xml:space="preserve"> Those individuals that suppose that having a child is mistake and there should be systematic measures for the same are morally misplaced</w:t>
      </w:r>
      <w:r w:rsidR="005849E1">
        <w:rPr>
          <w:rFonts w:ascii="Times New Roman" w:hAnsi="Times New Roman" w:cs="Times New Roman"/>
          <w:sz w:val="24"/>
          <w:szCs w:val="24"/>
        </w:rPr>
        <w:t xml:space="preserve">. </w:t>
      </w:r>
      <w:r w:rsidR="00D953DC">
        <w:rPr>
          <w:rFonts w:ascii="Times New Roman" w:hAnsi="Times New Roman" w:cs="Times New Roman"/>
          <w:sz w:val="24"/>
          <w:szCs w:val="24"/>
        </w:rPr>
        <w:t xml:space="preserve">The sex selection methodologies are carried out prior to the consent of the couple therefore it should not be not entertained under all circumstances. </w:t>
      </w:r>
      <w:r w:rsidR="005D1846">
        <w:rPr>
          <w:rFonts w:ascii="Times New Roman" w:hAnsi="Times New Roman" w:cs="Times New Roman"/>
          <w:sz w:val="24"/>
          <w:szCs w:val="24"/>
        </w:rPr>
        <w:t xml:space="preserve"> Biological processes are carried out voluntarily therefore in most environments where gender selection occurs, couples are fully aware of their actions and cannot use scientific methodologies as a scapegoat. The biases that gender selection couples exhibit should therefore not exist. Moral exist in a society to create </w:t>
      </w:r>
      <w:r w:rsidR="000D5B91">
        <w:rPr>
          <w:rFonts w:ascii="Times New Roman" w:hAnsi="Times New Roman" w:cs="Times New Roman"/>
          <w:sz w:val="24"/>
          <w:szCs w:val="24"/>
        </w:rPr>
        <w:t>organization within the society and to act as bench</w:t>
      </w:r>
      <w:r w:rsidR="00E64BF0">
        <w:rPr>
          <w:rFonts w:ascii="Times New Roman" w:hAnsi="Times New Roman" w:cs="Times New Roman"/>
          <w:sz w:val="24"/>
          <w:szCs w:val="24"/>
        </w:rPr>
        <w:t>m</w:t>
      </w:r>
      <w:r w:rsidR="000D5B91">
        <w:rPr>
          <w:rFonts w:ascii="Times New Roman" w:hAnsi="Times New Roman" w:cs="Times New Roman"/>
          <w:sz w:val="24"/>
          <w:szCs w:val="24"/>
        </w:rPr>
        <w:t xml:space="preserve">arks from which its members can subscribe to. </w:t>
      </w:r>
      <w:r w:rsidR="005849E1">
        <w:rPr>
          <w:rFonts w:ascii="Times New Roman" w:hAnsi="Times New Roman" w:cs="Times New Roman"/>
          <w:sz w:val="24"/>
          <w:szCs w:val="24"/>
        </w:rPr>
        <w:t>Morals are the core values from which members of the society should determin</w:t>
      </w:r>
      <w:r w:rsidR="00B968CB">
        <w:rPr>
          <w:rFonts w:ascii="Times New Roman" w:hAnsi="Times New Roman" w:cs="Times New Roman"/>
          <w:sz w:val="24"/>
          <w:szCs w:val="24"/>
        </w:rPr>
        <w:t>e what is wrong or right (Tavian</w:t>
      </w:r>
      <w:r w:rsidR="005849E1">
        <w:rPr>
          <w:rFonts w:ascii="Times New Roman" w:hAnsi="Times New Roman" w:cs="Times New Roman"/>
          <w:sz w:val="24"/>
          <w:szCs w:val="24"/>
        </w:rPr>
        <w:t xml:space="preserve">, 2011). </w:t>
      </w:r>
    </w:p>
    <w:p w:rsidR="005849E1" w:rsidRDefault="005849E1" w:rsidP="00D953D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predetermination of a child’s gender is against religious </w:t>
      </w:r>
      <w:r w:rsidR="00591710">
        <w:rPr>
          <w:rFonts w:ascii="Times New Roman" w:hAnsi="Times New Roman" w:cs="Times New Roman"/>
          <w:sz w:val="24"/>
          <w:szCs w:val="24"/>
        </w:rPr>
        <w:t>doctrines which pejoratively explain</w:t>
      </w:r>
      <w:r>
        <w:rPr>
          <w:rFonts w:ascii="Times New Roman" w:hAnsi="Times New Roman" w:cs="Times New Roman"/>
          <w:sz w:val="24"/>
          <w:szCs w:val="24"/>
        </w:rPr>
        <w:t xml:space="preserve"> that </w:t>
      </w:r>
      <w:r w:rsidR="00591710">
        <w:rPr>
          <w:rFonts w:ascii="Times New Roman" w:hAnsi="Times New Roman" w:cs="Times New Roman"/>
          <w:sz w:val="24"/>
          <w:szCs w:val="24"/>
        </w:rPr>
        <w:t xml:space="preserve">children are gifts from God. Also, it is biblically documented that God has a purpose for every </w:t>
      </w:r>
      <w:r w:rsidR="00A70994">
        <w:rPr>
          <w:rFonts w:ascii="Times New Roman" w:hAnsi="Times New Roman" w:cs="Times New Roman"/>
          <w:sz w:val="24"/>
          <w:szCs w:val="24"/>
        </w:rPr>
        <w:t>child;</w:t>
      </w:r>
      <w:r w:rsidR="00591710">
        <w:rPr>
          <w:rFonts w:ascii="Times New Roman" w:hAnsi="Times New Roman" w:cs="Times New Roman"/>
          <w:sz w:val="24"/>
          <w:szCs w:val="24"/>
        </w:rPr>
        <w:t xml:space="preserve"> therefore, altering </w:t>
      </w:r>
      <w:r w:rsidR="00A70994">
        <w:rPr>
          <w:rFonts w:ascii="Times New Roman" w:hAnsi="Times New Roman" w:cs="Times New Roman"/>
          <w:sz w:val="24"/>
          <w:szCs w:val="24"/>
        </w:rPr>
        <w:t>the gender of a child is doing profound injustice to the child.</w:t>
      </w:r>
      <w:r w:rsidR="0039194D">
        <w:rPr>
          <w:rFonts w:ascii="Times New Roman" w:hAnsi="Times New Roman" w:cs="Times New Roman"/>
          <w:sz w:val="24"/>
          <w:szCs w:val="24"/>
        </w:rPr>
        <w:t xml:space="preserve"> Gender selection basically alters the destiny of the unborn child.</w:t>
      </w:r>
      <w:r w:rsidR="00A70994">
        <w:rPr>
          <w:rFonts w:ascii="Times New Roman" w:hAnsi="Times New Roman" w:cs="Times New Roman"/>
          <w:sz w:val="24"/>
          <w:szCs w:val="24"/>
        </w:rPr>
        <w:t xml:space="preserve"> It is also common knowledge that human life is sacred and should with the respect it deserves. The only improvement that should be made to human beings is their welfare</w:t>
      </w:r>
      <w:r w:rsidR="00E64BF0">
        <w:rPr>
          <w:rFonts w:ascii="Times New Roman" w:hAnsi="Times New Roman" w:cs="Times New Roman"/>
          <w:sz w:val="24"/>
          <w:szCs w:val="24"/>
        </w:rPr>
        <w:t xml:space="preserve"> and not their reproduction system which is a sensitive process and need much deliberation before altering what has been created, especially by God. The nature of God is divine and actions of gender alteration through scientific processes are considered blasphemous.</w:t>
      </w:r>
      <w:r w:rsidR="0039194D">
        <w:rPr>
          <w:rFonts w:ascii="Times New Roman" w:hAnsi="Times New Roman" w:cs="Times New Roman"/>
          <w:sz w:val="24"/>
          <w:szCs w:val="24"/>
        </w:rPr>
        <w:t xml:space="preserve"> The preservation of the life of the unborn child should be the priority for couples regardless of the scientific measures available that can improvise the child. </w:t>
      </w:r>
      <w:r w:rsidR="00133E6E">
        <w:rPr>
          <w:rFonts w:ascii="Times New Roman" w:hAnsi="Times New Roman" w:cs="Times New Roman"/>
          <w:sz w:val="24"/>
          <w:szCs w:val="24"/>
        </w:rPr>
        <w:t xml:space="preserve"> In addition, the methodologies in place for the procedure might endanger the lives of the patients and eventual loss of life.</w:t>
      </w:r>
      <w:r w:rsidR="0039194D">
        <w:rPr>
          <w:rFonts w:ascii="Times New Roman" w:hAnsi="Times New Roman" w:cs="Times New Roman"/>
          <w:sz w:val="24"/>
          <w:szCs w:val="24"/>
        </w:rPr>
        <w:t xml:space="preserve"> The process should only be acceptable in </w:t>
      </w:r>
      <w:r w:rsidR="0039194D">
        <w:rPr>
          <w:rFonts w:ascii="Times New Roman" w:hAnsi="Times New Roman" w:cs="Times New Roman"/>
          <w:sz w:val="24"/>
          <w:szCs w:val="24"/>
        </w:rPr>
        <w:lastRenderedPageBreak/>
        <w:t>situations where the life of the patient is in danger and such methodologies are deemed critical in saving the life of the child.</w:t>
      </w:r>
    </w:p>
    <w:p w:rsidR="008F754F" w:rsidRDefault="00133E6E" w:rsidP="00D953DC">
      <w:pPr>
        <w:spacing w:line="480" w:lineRule="auto"/>
        <w:rPr>
          <w:rFonts w:ascii="Times New Roman" w:hAnsi="Times New Roman" w:cs="Times New Roman"/>
          <w:sz w:val="24"/>
          <w:szCs w:val="24"/>
        </w:rPr>
      </w:pPr>
      <w:r>
        <w:rPr>
          <w:rFonts w:ascii="Times New Roman" w:hAnsi="Times New Roman" w:cs="Times New Roman"/>
          <w:sz w:val="24"/>
          <w:szCs w:val="24"/>
        </w:rPr>
        <w:tab/>
        <w:t>Sex selections also violate the legal laws within different jurisdictions</w:t>
      </w:r>
      <w:r w:rsidR="002E75DE">
        <w:rPr>
          <w:rFonts w:ascii="Times New Roman" w:hAnsi="Times New Roman" w:cs="Times New Roman"/>
          <w:sz w:val="24"/>
          <w:szCs w:val="24"/>
        </w:rPr>
        <w:t xml:space="preserve"> even the overall understanding of the legal implications of these practices has not been sufficiently developed</w:t>
      </w:r>
      <w:r>
        <w:rPr>
          <w:rFonts w:ascii="Times New Roman" w:hAnsi="Times New Roman" w:cs="Times New Roman"/>
          <w:sz w:val="24"/>
          <w:szCs w:val="24"/>
        </w:rPr>
        <w:t xml:space="preserve">. </w:t>
      </w:r>
      <w:r w:rsidR="002E75DE">
        <w:rPr>
          <w:rFonts w:ascii="Times New Roman" w:hAnsi="Times New Roman" w:cs="Times New Roman"/>
          <w:sz w:val="24"/>
          <w:szCs w:val="24"/>
        </w:rPr>
        <w:t xml:space="preserve">The comprehension of violation of the code of the conduct can only be made possible by putting recognizable that will determine our way of life. Gender selection practices will be required to operate within the clearly defined system. </w:t>
      </w:r>
      <w:r>
        <w:rPr>
          <w:rFonts w:ascii="Times New Roman" w:hAnsi="Times New Roman" w:cs="Times New Roman"/>
          <w:sz w:val="24"/>
          <w:szCs w:val="24"/>
        </w:rPr>
        <w:t>The major setback to implementation of laws against the practice is that, there are no clear constraints put in place by the government</w:t>
      </w:r>
      <w:r w:rsidR="002E75DE">
        <w:rPr>
          <w:rFonts w:ascii="Times New Roman" w:hAnsi="Times New Roman" w:cs="Times New Roman"/>
          <w:sz w:val="24"/>
          <w:szCs w:val="24"/>
        </w:rPr>
        <w:t xml:space="preserve"> against the process</w:t>
      </w:r>
      <w:r>
        <w:rPr>
          <w:rFonts w:ascii="Times New Roman" w:hAnsi="Times New Roman" w:cs="Times New Roman"/>
          <w:sz w:val="24"/>
          <w:szCs w:val="24"/>
        </w:rPr>
        <w:t xml:space="preserve">. These regulations need </w:t>
      </w:r>
      <w:r w:rsidR="006335CE">
        <w:rPr>
          <w:rFonts w:ascii="Times New Roman" w:hAnsi="Times New Roman" w:cs="Times New Roman"/>
          <w:sz w:val="24"/>
          <w:szCs w:val="24"/>
        </w:rPr>
        <w:t>redefinition so that become fully aware when they break any of the laws and the subsequent consequences. Legislation endorsed by the government will prove effective since they are representative of the opinion of the majority. Also, emphasis should be put on the consequences and penalties of violating such regulations.</w:t>
      </w:r>
    </w:p>
    <w:p w:rsidR="00133E6E" w:rsidRDefault="007D561C" w:rsidP="008F75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gender selection has no place within the fabrics of morality and ethicality since it has detrimental effects on the society. However, in order to eliminate such practices eternally, there should be recognizable rules that create comprehensive awareness among individuals </w:t>
      </w:r>
      <w:r w:rsidR="00FA3A59">
        <w:rPr>
          <w:rFonts w:ascii="Times New Roman" w:hAnsi="Times New Roman" w:cs="Times New Roman"/>
          <w:sz w:val="24"/>
          <w:szCs w:val="24"/>
        </w:rPr>
        <w:t xml:space="preserve">of </w:t>
      </w:r>
      <w:r>
        <w:rPr>
          <w:rFonts w:ascii="Times New Roman" w:hAnsi="Times New Roman" w:cs="Times New Roman"/>
          <w:sz w:val="24"/>
          <w:szCs w:val="24"/>
        </w:rPr>
        <w:t>the existent code of conduct.</w:t>
      </w:r>
      <w:r w:rsidR="00FA3A59">
        <w:rPr>
          <w:rFonts w:ascii="Times New Roman" w:hAnsi="Times New Roman" w:cs="Times New Roman"/>
          <w:sz w:val="24"/>
          <w:szCs w:val="24"/>
        </w:rPr>
        <w:t xml:space="preserve"> The whole process should be made known by all the stakeholders by enlightening the significance of every rule put </w:t>
      </w:r>
      <w:r w:rsidR="00DA633E">
        <w:rPr>
          <w:rFonts w:ascii="Times New Roman" w:hAnsi="Times New Roman" w:cs="Times New Roman"/>
          <w:sz w:val="24"/>
          <w:szCs w:val="24"/>
        </w:rPr>
        <w:t>in place. Individuals will be therefore be fully aware when violating the code of conduct.</w:t>
      </w:r>
      <w:r>
        <w:rPr>
          <w:rFonts w:ascii="Times New Roman" w:hAnsi="Times New Roman" w:cs="Times New Roman"/>
          <w:sz w:val="24"/>
          <w:szCs w:val="24"/>
        </w:rPr>
        <w:t xml:space="preserve"> The implementations of such systems are systematic and therefore to full integration within the society might be a long process. Basically, these laws should be binding both locally and internationally. Unfortunately, there are group of individuals who will always strive to violate the legal code of operation</w:t>
      </w:r>
      <w:r w:rsidR="008F754F">
        <w:rPr>
          <w:rFonts w:ascii="Times New Roman" w:hAnsi="Times New Roman" w:cs="Times New Roman"/>
          <w:sz w:val="24"/>
          <w:szCs w:val="24"/>
        </w:rPr>
        <w:t xml:space="preserve"> (Valente, 2015)</w:t>
      </w:r>
      <w:r>
        <w:rPr>
          <w:rFonts w:ascii="Times New Roman" w:hAnsi="Times New Roman" w:cs="Times New Roman"/>
          <w:sz w:val="24"/>
          <w:szCs w:val="24"/>
        </w:rPr>
        <w:t>.</w:t>
      </w:r>
    </w:p>
    <w:p w:rsidR="00CF036A" w:rsidRDefault="00CF036A" w:rsidP="00B72A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968CB" w:rsidRPr="00B968CB" w:rsidRDefault="00B968CB" w:rsidP="00B968CB">
      <w:pPr>
        <w:autoSpaceDE w:val="0"/>
        <w:autoSpaceDN w:val="0"/>
        <w:adjustRightInd w:val="0"/>
        <w:spacing w:after="0" w:line="480" w:lineRule="auto"/>
        <w:rPr>
          <w:rFonts w:ascii="Times New Roman" w:hAnsi="Times New Roman" w:cs="Times New Roman"/>
          <w:sz w:val="24"/>
          <w:szCs w:val="24"/>
        </w:rPr>
      </w:pPr>
      <w:r w:rsidRPr="00B968CB">
        <w:rPr>
          <w:rFonts w:ascii="Times New Roman" w:hAnsi="Times New Roman" w:cs="Times New Roman"/>
          <w:sz w:val="24"/>
          <w:szCs w:val="24"/>
        </w:rPr>
        <w:t>Harper, J. C., Geraedts, J., Borry, P., Cornel, M. C., Dondorp, W., Gianaroli, L., ... &amp; Morris, M.</w:t>
      </w:r>
    </w:p>
    <w:p w:rsidR="00B968CB" w:rsidRPr="00B968CB" w:rsidRDefault="00B968CB" w:rsidP="00B968CB">
      <w:pPr>
        <w:autoSpaceDE w:val="0"/>
        <w:autoSpaceDN w:val="0"/>
        <w:adjustRightInd w:val="0"/>
        <w:spacing w:after="0" w:line="480" w:lineRule="auto"/>
        <w:ind w:firstLine="720"/>
        <w:rPr>
          <w:rFonts w:ascii="Times New Roman" w:hAnsi="Times New Roman" w:cs="Times New Roman"/>
          <w:sz w:val="24"/>
          <w:szCs w:val="24"/>
        </w:rPr>
      </w:pPr>
      <w:r w:rsidRPr="00B968CB">
        <w:rPr>
          <w:rFonts w:ascii="Times New Roman" w:hAnsi="Times New Roman" w:cs="Times New Roman"/>
          <w:sz w:val="24"/>
          <w:szCs w:val="24"/>
        </w:rPr>
        <w:t>(2013). Current issues in medically assisted reproduction and genetics in Europe:</w:t>
      </w:r>
    </w:p>
    <w:p w:rsidR="00B968CB" w:rsidRPr="00B968CB" w:rsidRDefault="00B968CB" w:rsidP="00B968CB">
      <w:pPr>
        <w:autoSpaceDE w:val="0"/>
        <w:autoSpaceDN w:val="0"/>
        <w:adjustRightInd w:val="0"/>
        <w:spacing w:after="0" w:line="480" w:lineRule="auto"/>
        <w:ind w:firstLine="720"/>
        <w:rPr>
          <w:rFonts w:ascii="Times New Roman" w:hAnsi="Times New Roman" w:cs="Times New Roman"/>
          <w:i/>
          <w:iCs/>
          <w:sz w:val="24"/>
          <w:szCs w:val="24"/>
        </w:rPr>
      </w:pPr>
      <w:r w:rsidRPr="00B968CB">
        <w:rPr>
          <w:rFonts w:ascii="Times New Roman" w:hAnsi="Times New Roman" w:cs="Times New Roman"/>
          <w:sz w:val="24"/>
          <w:szCs w:val="24"/>
        </w:rPr>
        <w:t xml:space="preserve">research, clinical practice, ethics, legal issues, and policy. </w:t>
      </w:r>
      <w:r w:rsidRPr="00B968CB">
        <w:rPr>
          <w:rFonts w:ascii="Times New Roman" w:hAnsi="Times New Roman" w:cs="Times New Roman"/>
          <w:i/>
          <w:iCs/>
          <w:sz w:val="24"/>
          <w:szCs w:val="24"/>
        </w:rPr>
        <w:t>European Journal of Human</w:t>
      </w:r>
    </w:p>
    <w:p w:rsidR="00CF036A" w:rsidRDefault="00B968CB" w:rsidP="00B968CB">
      <w:pPr>
        <w:spacing w:line="480" w:lineRule="auto"/>
        <w:ind w:firstLine="720"/>
        <w:rPr>
          <w:rFonts w:ascii="Times New Roman" w:hAnsi="Times New Roman" w:cs="Times New Roman"/>
          <w:sz w:val="24"/>
          <w:szCs w:val="24"/>
        </w:rPr>
      </w:pPr>
      <w:r w:rsidRPr="00B968CB">
        <w:rPr>
          <w:rFonts w:ascii="Times New Roman" w:hAnsi="Times New Roman" w:cs="Times New Roman"/>
          <w:i/>
          <w:iCs/>
          <w:sz w:val="24"/>
          <w:szCs w:val="24"/>
        </w:rPr>
        <w:t>Genetics</w:t>
      </w:r>
      <w:r w:rsidRPr="00B968CB">
        <w:rPr>
          <w:rFonts w:ascii="Times New Roman" w:hAnsi="Times New Roman" w:cs="Times New Roman"/>
          <w:sz w:val="24"/>
          <w:szCs w:val="24"/>
        </w:rPr>
        <w:t xml:space="preserve">, </w:t>
      </w:r>
      <w:r w:rsidRPr="00B968CB">
        <w:rPr>
          <w:rFonts w:ascii="Times New Roman" w:hAnsi="Times New Roman" w:cs="Times New Roman"/>
          <w:i/>
          <w:iCs/>
          <w:sz w:val="24"/>
          <w:szCs w:val="24"/>
        </w:rPr>
        <w:t>21</w:t>
      </w:r>
      <w:r w:rsidRPr="00B968CB">
        <w:rPr>
          <w:rFonts w:ascii="Times New Roman" w:hAnsi="Times New Roman" w:cs="Times New Roman"/>
          <w:sz w:val="24"/>
          <w:szCs w:val="24"/>
        </w:rPr>
        <w:t>, S1-S21.</w:t>
      </w:r>
    </w:p>
    <w:p w:rsidR="00B968CB" w:rsidRDefault="00B968CB" w:rsidP="00B968CB">
      <w:pPr>
        <w:spacing w:line="480" w:lineRule="auto"/>
        <w:ind w:firstLine="720"/>
        <w:rPr>
          <w:rFonts w:ascii="Times New Roman" w:hAnsi="Times New Roman" w:cs="Times New Roman"/>
          <w:sz w:val="24"/>
          <w:szCs w:val="24"/>
        </w:rPr>
      </w:pPr>
    </w:p>
    <w:p w:rsidR="00B968CB" w:rsidRPr="00B968CB" w:rsidRDefault="00B968CB" w:rsidP="00B968CB">
      <w:pPr>
        <w:autoSpaceDE w:val="0"/>
        <w:autoSpaceDN w:val="0"/>
        <w:adjustRightInd w:val="0"/>
        <w:spacing w:after="0" w:line="480" w:lineRule="auto"/>
        <w:rPr>
          <w:rFonts w:ascii="Times New Roman" w:hAnsi="Times New Roman" w:cs="Times New Roman"/>
          <w:i/>
          <w:iCs/>
          <w:sz w:val="24"/>
          <w:szCs w:val="24"/>
        </w:rPr>
      </w:pPr>
      <w:r w:rsidRPr="00B968CB">
        <w:rPr>
          <w:rFonts w:ascii="Times New Roman" w:hAnsi="Times New Roman" w:cs="Times New Roman"/>
          <w:sz w:val="24"/>
          <w:szCs w:val="24"/>
        </w:rPr>
        <w:t xml:space="preserve">Tavian, H. T. (2011). </w:t>
      </w:r>
      <w:r w:rsidRPr="00B968CB">
        <w:rPr>
          <w:rFonts w:ascii="Times New Roman" w:hAnsi="Times New Roman" w:cs="Times New Roman"/>
          <w:i/>
          <w:iCs/>
          <w:sz w:val="24"/>
          <w:szCs w:val="24"/>
        </w:rPr>
        <w:t>Ethics and technology: Controversies, questions, and strategies for ethical</w:t>
      </w:r>
    </w:p>
    <w:p w:rsidR="00B968CB" w:rsidRDefault="00B968CB" w:rsidP="00B968CB">
      <w:pPr>
        <w:spacing w:line="480" w:lineRule="auto"/>
        <w:ind w:firstLine="720"/>
        <w:rPr>
          <w:rFonts w:ascii="Times New Roman" w:hAnsi="Times New Roman" w:cs="Times New Roman"/>
          <w:sz w:val="24"/>
          <w:szCs w:val="24"/>
        </w:rPr>
      </w:pPr>
      <w:r w:rsidRPr="00B968CB">
        <w:rPr>
          <w:rFonts w:ascii="Times New Roman" w:hAnsi="Times New Roman" w:cs="Times New Roman"/>
          <w:i/>
          <w:iCs/>
          <w:sz w:val="24"/>
          <w:szCs w:val="24"/>
        </w:rPr>
        <w:t>computing</w:t>
      </w:r>
      <w:r w:rsidRPr="00B968CB">
        <w:rPr>
          <w:rFonts w:ascii="Times New Roman" w:hAnsi="Times New Roman" w:cs="Times New Roman"/>
          <w:sz w:val="24"/>
          <w:szCs w:val="24"/>
        </w:rPr>
        <w:t>. Hoboken, N.J: Wiley.</w:t>
      </w:r>
    </w:p>
    <w:p w:rsidR="00B968CB" w:rsidRDefault="00B968CB" w:rsidP="00B968CB">
      <w:pPr>
        <w:spacing w:line="480" w:lineRule="auto"/>
        <w:ind w:firstLine="720"/>
        <w:rPr>
          <w:rFonts w:ascii="Times New Roman" w:hAnsi="Times New Roman" w:cs="Times New Roman"/>
          <w:sz w:val="24"/>
          <w:szCs w:val="24"/>
        </w:rPr>
      </w:pPr>
    </w:p>
    <w:p w:rsidR="00B968CB" w:rsidRPr="00B968CB" w:rsidRDefault="00B968CB" w:rsidP="00B968CB">
      <w:pPr>
        <w:autoSpaceDE w:val="0"/>
        <w:autoSpaceDN w:val="0"/>
        <w:adjustRightInd w:val="0"/>
        <w:spacing w:after="0" w:line="480" w:lineRule="auto"/>
        <w:rPr>
          <w:rFonts w:ascii="Times New Roman" w:hAnsi="Times New Roman" w:cs="Times New Roman"/>
          <w:sz w:val="24"/>
          <w:szCs w:val="24"/>
        </w:rPr>
      </w:pPr>
      <w:r w:rsidRPr="00B968CB">
        <w:rPr>
          <w:rFonts w:ascii="Times New Roman" w:hAnsi="Times New Roman" w:cs="Times New Roman"/>
          <w:sz w:val="24"/>
          <w:szCs w:val="24"/>
        </w:rPr>
        <w:t>Wright, A. E., &amp; Mink, J. E. (2013). The scope and strength of sex-specific selection in genome</w:t>
      </w:r>
    </w:p>
    <w:p w:rsidR="00B968CB" w:rsidRDefault="00B968CB" w:rsidP="00B968CB">
      <w:pPr>
        <w:spacing w:line="480" w:lineRule="auto"/>
        <w:ind w:firstLine="720"/>
        <w:rPr>
          <w:rFonts w:ascii="Times New Roman" w:hAnsi="Times New Roman" w:cs="Times New Roman"/>
          <w:sz w:val="24"/>
          <w:szCs w:val="24"/>
        </w:rPr>
      </w:pPr>
      <w:r w:rsidRPr="00B968CB">
        <w:rPr>
          <w:rFonts w:ascii="Times New Roman" w:hAnsi="Times New Roman" w:cs="Times New Roman"/>
          <w:sz w:val="24"/>
          <w:szCs w:val="24"/>
        </w:rPr>
        <w:t xml:space="preserve">evolution. </w:t>
      </w:r>
      <w:r w:rsidRPr="00B968CB">
        <w:rPr>
          <w:rFonts w:ascii="Times New Roman" w:hAnsi="Times New Roman" w:cs="Times New Roman"/>
          <w:i/>
          <w:iCs/>
          <w:sz w:val="24"/>
          <w:szCs w:val="24"/>
        </w:rPr>
        <w:t>Journal of evolutionary biology</w:t>
      </w:r>
      <w:r w:rsidRPr="00B968CB">
        <w:rPr>
          <w:rFonts w:ascii="Times New Roman" w:hAnsi="Times New Roman" w:cs="Times New Roman"/>
          <w:sz w:val="24"/>
          <w:szCs w:val="24"/>
        </w:rPr>
        <w:t xml:space="preserve">, </w:t>
      </w:r>
      <w:r w:rsidRPr="00B968CB">
        <w:rPr>
          <w:rFonts w:ascii="Times New Roman" w:hAnsi="Times New Roman" w:cs="Times New Roman"/>
          <w:i/>
          <w:iCs/>
          <w:sz w:val="24"/>
          <w:szCs w:val="24"/>
        </w:rPr>
        <w:t>26</w:t>
      </w:r>
      <w:r w:rsidRPr="00B968CB">
        <w:rPr>
          <w:rFonts w:ascii="Times New Roman" w:hAnsi="Times New Roman" w:cs="Times New Roman"/>
          <w:sz w:val="24"/>
          <w:szCs w:val="24"/>
        </w:rPr>
        <w:t>(9), 1841-1853.</w:t>
      </w:r>
    </w:p>
    <w:p w:rsidR="008F754F" w:rsidRDefault="008F754F" w:rsidP="00B968CB">
      <w:pPr>
        <w:spacing w:line="480" w:lineRule="auto"/>
        <w:ind w:firstLine="720"/>
        <w:rPr>
          <w:rFonts w:ascii="Times New Roman" w:hAnsi="Times New Roman" w:cs="Times New Roman"/>
          <w:sz w:val="24"/>
          <w:szCs w:val="24"/>
        </w:rPr>
      </w:pPr>
    </w:p>
    <w:p w:rsidR="008F754F" w:rsidRPr="008F754F" w:rsidRDefault="008F754F" w:rsidP="008F754F">
      <w:pPr>
        <w:autoSpaceDE w:val="0"/>
        <w:autoSpaceDN w:val="0"/>
        <w:adjustRightInd w:val="0"/>
        <w:spacing w:after="0" w:line="480" w:lineRule="auto"/>
        <w:rPr>
          <w:rFonts w:ascii="Times New Roman" w:hAnsi="Times New Roman" w:cs="Times New Roman"/>
          <w:sz w:val="24"/>
          <w:szCs w:val="24"/>
        </w:rPr>
      </w:pPr>
      <w:r w:rsidRPr="008F754F">
        <w:rPr>
          <w:rFonts w:ascii="Times New Roman" w:hAnsi="Times New Roman" w:cs="Times New Roman"/>
          <w:sz w:val="24"/>
          <w:szCs w:val="24"/>
        </w:rPr>
        <w:t>Dondorp, W., De Wert, G., Pennings, G., Shenfield, F., Devroey, P., Tarlatzis, B., ... &amp; Diedrich,</w:t>
      </w:r>
    </w:p>
    <w:p w:rsidR="008F754F" w:rsidRPr="008F754F" w:rsidRDefault="008F754F" w:rsidP="008F754F">
      <w:pPr>
        <w:autoSpaceDE w:val="0"/>
        <w:autoSpaceDN w:val="0"/>
        <w:adjustRightInd w:val="0"/>
        <w:spacing w:after="0" w:line="480" w:lineRule="auto"/>
        <w:ind w:firstLine="720"/>
        <w:rPr>
          <w:rFonts w:ascii="Times New Roman" w:hAnsi="Times New Roman" w:cs="Times New Roman"/>
          <w:sz w:val="24"/>
          <w:szCs w:val="24"/>
        </w:rPr>
      </w:pPr>
      <w:r w:rsidRPr="008F754F">
        <w:rPr>
          <w:rFonts w:ascii="Times New Roman" w:hAnsi="Times New Roman" w:cs="Times New Roman"/>
          <w:sz w:val="24"/>
          <w:szCs w:val="24"/>
        </w:rPr>
        <w:t>K. (2013). ESHRE Task Force on ethics and Law 20: sex selection for non-medical</w:t>
      </w:r>
    </w:p>
    <w:p w:rsidR="008F754F" w:rsidRDefault="008F754F" w:rsidP="008F754F">
      <w:pPr>
        <w:spacing w:line="480" w:lineRule="auto"/>
        <w:ind w:firstLine="720"/>
        <w:rPr>
          <w:rFonts w:ascii="Times New Roman" w:hAnsi="Times New Roman" w:cs="Times New Roman"/>
          <w:sz w:val="24"/>
          <w:szCs w:val="24"/>
        </w:rPr>
      </w:pPr>
      <w:r w:rsidRPr="008F754F">
        <w:rPr>
          <w:rFonts w:ascii="Times New Roman" w:hAnsi="Times New Roman" w:cs="Times New Roman"/>
          <w:sz w:val="24"/>
          <w:szCs w:val="24"/>
        </w:rPr>
        <w:t xml:space="preserve">reasons. </w:t>
      </w:r>
      <w:r w:rsidRPr="008F754F">
        <w:rPr>
          <w:rFonts w:ascii="Times New Roman" w:hAnsi="Times New Roman" w:cs="Times New Roman"/>
          <w:i/>
          <w:iCs/>
          <w:sz w:val="24"/>
          <w:szCs w:val="24"/>
        </w:rPr>
        <w:t>Human Reproduction</w:t>
      </w:r>
      <w:r w:rsidRPr="008F754F">
        <w:rPr>
          <w:rFonts w:ascii="Times New Roman" w:hAnsi="Times New Roman" w:cs="Times New Roman"/>
          <w:sz w:val="24"/>
          <w:szCs w:val="24"/>
        </w:rPr>
        <w:t xml:space="preserve">, </w:t>
      </w:r>
      <w:r w:rsidRPr="008F754F">
        <w:rPr>
          <w:rFonts w:ascii="Times New Roman" w:hAnsi="Times New Roman" w:cs="Times New Roman"/>
          <w:i/>
          <w:iCs/>
          <w:sz w:val="24"/>
          <w:szCs w:val="24"/>
        </w:rPr>
        <w:t>28</w:t>
      </w:r>
      <w:r w:rsidRPr="008F754F">
        <w:rPr>
          <w:rFonts w:ascii="Times New Roman" w:hAnsi="Times New Roman" w:cs="Times New Roman"/>
          <w:sz w:val="24"/>
          <w:szCs w:val="24"/>
        </w:rPr>
        <w:t>(6), 1448-1454.</w:t>
      </w:r>
    </w:p>
    <w:p w:rsidR="008F754F" w:rsidRDefault="008F754F" w:rsidP="008F754F">
      <w:pPr>
        <w:spacing w:line="480" w:lineRule="auto"/>
        <w:rPr>
          <w:rFonts w:ascii="Times New Roman" w:hAnsi="Times New Roman" w:cs="Times New Roman"/>
          <w:sz w:val="24"/>
          <w:szCs w:val="24"/>
        </w:rPr>
      </w:pPr>
    </w:p>
    <w:p w:rsidR="008F754F" w:rsidRPr="008F754F" w:rsidRDefault="008F754F" w:rsidP="008F754F">
      <w:pPr>
        <w:autoSpaceDE w:val="0"/>
        <w:autoSpaceDN w:val="0"/>
        <w:adjustRightInd w:val="0"/>
        <w:spacing w:after="0" w:line="480" w:lineRule="auto"/>
        <w:rPr>
          <w:rFonts w:ascii="Times New Roman" w:hAnsi="Times New Roman" w:cs="Times New Roman"/>
          <w:sz w:val="24"/>
          <w:szCs w:val="24"/>
        </w:rPr>
      </w:pPr>
      <w:r w:rsidRPr="008F754F">
        <w:rPr>
          <w:rFonts w:ascii="Times New Roman" w:hAnsi="Times New Roman" w:cs="Times New Roman"/>
          <w:sz w:val="24"/>
          <w:szCs w:val="24"/>
        </w:rPr>
        <w:t>Valente, C. (2015). Civil conflict, gender-specific fetal loss, and selection: A new test of the</w:t>
      </w:r>
    </w:p>
    <w:p w:rsidR="008F754F" w:rsidRPr="008F754F" w:rsidRDefault="008F754F" w:rsidP="008F754F">
      <w:pPr>
        <w:spacing w:line="480" w:lineRule="auto"/>
        <w:ind w:firstLine="720"/>
        <w:rPr>
          <w:rFonts w:ascii="Times New Roman" w:hAnsi="Times New Roman" w:cs="Times New Roman"/>
          <w:sz w:val="24"/>
          <w:szCs w:val="24"/>
        </w:rPr>
      </w:pPr>
      <w:r w:rsidRPr="008F754F">
        <w:rPr>
          <w:rFonts w:ascii="Times New Roman" w:hAnsi="Times New Roman" w:cs="Times New Roman"/>
          <w:sz w:val="24"/>
          <w:szCs w:val="24"/>
        </w:rPr>
        <w:t xml:space="preserve">Trovers–Willard hypothesis. </w:t>
      </w:r>
      <w:r w:rsidRPr="008F754F">
        <w:rPr>
          <w:rFonts w:ascii="Times New Roman" w:hAnsi="Times New Roman" w:cs="Times New Roman"/>
          <w:i/>
          <w:iCs/>
          <w:sz w:val="24"/>
          <w:szCs w:val="24"/>
        </w:rPr>
        <w:t>Journal of health economics</w:t>
      </w:r>
      <w:r w:rsidRPr="008F754F">
        <w:rPr>
          <w:rFonts w:ascii="Times New Roman" w:hAnsi="Times New Roman" w:cs="Times New Roman"/>
          <w:sz w:val="24"/>
          <w:szCs w:val="24"/>
        </w:rPr>
        <w:t xml:space="preserve">, </w:t>
      </w:r>
      <w:r w:rsidRPr="008F754F">
        <w:rPr>
          <w:rFonts w:ascii="Times New Roman" w:hAnsi="Times New Roman" w:cs="Times New Roman"/>
          <w:i/>
          <w:iCs/>
          <w:sz w:val="24"/>
          <w:szCs w:val="24"/>
        </w:rPr>
        <w:t>39</w:t>
      </w:r>
      <w:r w:rsidRPr="008F754F">
        <w:rPr>
          <w:rFonts w:ascii="Times New Roman" w:hAnsi="Times New Roman" w:cs="Times New Roman"/>
          <w:sz w:val="24"/>
          <w:szCs w:val="24"/>
        </w:rPr>
        <w:t>, 31-50.</w:t>
      </w:r>
    </w:p>
    <w:p w:rsidR="008F754F" w:rsidRPr="00B968CB" w:rsidRDefault="008F754F" w:rsidP="008F754F">
      <w:pPr>
        <w:spacing w:line="480" w:lineRule="auto"/>
        <w:rPr>
          <w:rFonts w:ascii="Times New Roman" w:hAnsi="Times New Roman" w:cs="Times New Roman"/>
          <w:sz w:val="24"/>
          <w:szCs w:val="24"/>
        </w:rPr>
      </w:pPr>
    </w:p>
    <w:p w:rsidR="00B968CB" w:rsidRPr="00B968CB" w:rsidRDefault="00B968CB" w:rsidP="00B968CB">
      <w:pPr>
        <w:spacing w:line="480" w:lineRule="auto"/>
        <w:rPr>
          <w:rFonts w:ascii="Times New Roman" w:hAnsi="Times New Roman" w:cs="Times New Roman"/>
          <w:sz w:val="24"/>
          <w:szCs w:val="24"/>
        </w:rPr>
      </w:pPr>
    </w:p>
    <w:sectPr w:rsidR="00B968CB" w:rsidRPr="00B968CB" w:rsidSect="00D530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3EC3" w:rsidRDefault="00943EC3" w:rsidP="00D530F6">
      <w:pPr>
        <w:spacing w:after="0" w:line="240" w:lineRule="auto"/>
      </w:pPr>
      <w:r>
        <w:separator/>
      </w:r>
    </w:p>
  </w:endnote>
  <w:endnote w:type="continuationSeparator" w:id="1">
    <w:p w:rsidR="00943EC3" w:rsidRDefault="00943EC3" w:rsidP="00D53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3EC3" w:rsidRDefault="00943EC3" w:rsidP="00D530F6">
      <w:pPr>
        <w:spacing w:after="0" w:line="240" w:lineRule="auto"/>
      </w:pPr>
      <w:r>
        <w:separator/>
      </w:r>
    </w:p>
  </w:footnote>
  <w:footnote w:type="continuationSeparator" w:id="1">
    <w:p w:rsidR="00943EC3" w:rsidRDefault="00943EC3" w:rsidP="00D53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4D" w:rsidRDefault="0039194D" w:rsidP="008F754F">
    <w:pPr>
      <w:pStyle w:val="Header"/>
    </w:pPr>
    <w:r>
      <w:t>GENDER SELECTION REPRODUCTIVE ISSUE OUTLINE</w:t>
    </w:r>
    <w:r>
      <w:tab/>
    </w:r>
    <w:r>
      <w:tab/>
    </w:r>
    <w:sdt>
      <w:sdtPr>
        <w:id w:val="111220918"/>
        <w:docPartObj>
          <w:docPartGallery w:val="Page Numbers (Top of Page)"/>
          <w:docPartUnique/>
        </w:docPartObj>
      </w:sdtPr>
      <w:sdtContent>
        <w:fldSimple w:instr=" PAGE   \* MERGEFORMAT ">
          <w:r w:rsidR="00B72ACB">
            <w:rPr>
              <w:noProof/>
            </w:rPr>
            <w:t>3</w:t>
          </w:r>
        </w:fldSimple>
      </w:sdtContent>
    </w:sdt>
  </w:p>
  <w:p w:rsidR="0039194D" w:rsidRDefault="003919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94D" w:rsidRDefault="0039194D" w:rsidP="00D530F6">
    <w:pPr>
      <w:pStyle w:val="Header"/>
    </w:pPr>
    <w:r>
      <w:t>Running head: GENDER SELECTION REPRODUCTIVE ISSUE OUTLINE</w:t>
    </w:r>
    <w:r>
      <w:tab/>
    </w:r>
    <w:sdt>
      <w:sdtPr>
        <w:id w:val="39608171"/>
        <w:docPartObj>
          <w:docPartGallery w:val="Page Numbers (Top of Page)"/>
          <w:docPartUnique/>
        </w:docPartObj>
      </w:sdtPr>
      <w:sdtContent>
        <w:fldSimple w:instr=" PAGE   \* MERGEFORMAT ">
          <w:r w:rsidR="00B72ACB">
            <w:rPr>
              <w:noProof/>
            </w:rPr>
            <w:t>1</w:t>
          </w:r>
        </w:fldSimple>
      </w:sdtContent>
    </w:sdt>
  </w:p>
  <w:p w:rsidR="0039194D" w:rsidRDefault="0039194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4B6BE5"/>
    <w:multiLevelType w:val="hybridMultilevel"/>
    <w:tmpl w:val="0E9E13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E72670"/>
    <w:multiLevelType w:val="hybridMultilevel"/>
    <w:tmpl w:val="BA62B8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530F6"/>
    <w:rsid w:val="00066E42"/>
    <w:rsid w:val="000D5B91"/>
    <w:rsid w:val="00133E6E"/>
    <w:rsid w:val="001F51B9"/>
    <w:rsid w:val="002237C0"/>
    <w:rsid w:val="002C7C2A"/>
    <w:rsid w:val="002E75DE"/>
    <w:rsid w:val="0039194D"/>
    <w:rsid w:val="003B4F1F"/>
    <w:rsid w:val="004C48CB"/>
    <w:rsid w:val="00542C30"/>
    <w:rsid w:val="005849E1"/>
    <w:rsid w:val="00591710"/>
    <w:rsid w:val="005D1846"/>
    <w:rsid w:val="006335CE"/>
    <w:rsid w:val="0064480B"/>
    <w:rsid w:val="0067481A"/>
    <w:rsid w:val="006F406C"/>
    <w:rsid w:val="007B4420"/>
    <w:rsid w:val="007D561C"/>
    <w:rsid w:val="008F754F"/>
    <w:rsid w:val="00943EC3"/>
    <w:rsid w:val="009F013B"/>
    <w:rsid w:val="00A70994"/>
    <w:rsid w:val="00AC3862"/>
    <w:rsid w:val="00AC5FBA"/>
    <w:rsid w:val="00B72ACB"/>
    <w:rsid w:val="00B968CB"/>
    <w:rsid w:val="00BC0BF5"/>
    <w:rsid w:val="00CF036A"/>
    <w:rsid w:val="00D530F6"/>
    <w:rsid w:val="00D953DC"/>
    <w:rsid w:val="00D95561"/>
    <w:rsid w:val="00DA633E"/>
    <w:rsid w:val="00E05231"/>
    <w:rsid w:val="00E64BF0"/>
    <w:rsid w:val="00F17C8B"/>
    <w:rsid w:val="00F40846"/>
    <w:rsid w:val="00F77434"/>
    <w:rsid w:val="00F96662"/>
    <w:rsid w:val="00FA3A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E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0F6"/>
  </w:style>
  <w:style w:type="paragraph" w:styleId="Footer">
    <w:name w:val="footer"/>
    <w:basedOn w:val="Normal"/>
    <w:link w:val="FooterChar"/>
    <w:uiPriority w:val="99"/>
    <w:semiHidden/>
    <w:unhideWhenUsed/>
    <w:rsid w:val="00D530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30F6"/>
  </w:style>
  <w:style w:type="paragraph" w:styleId="ListParagraph">
    <w:name w:val="List Paragraph"/>
    <w:basedOn w:val="Normal"/>
    <w:uiPriority w:val="34"/>
    <w:qFormat/>
    <w:rsid w:val="003B4F1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17</cp:revision>
  <dcterms:created xsi:type="dcterms:W3CDTF">2018-09-25T08:41:00Z</dcterms:created>
  <dcterms:modified xsi:type="dcterms:W3CDTF">2018-09-26T05:23:00Z</dcterms:modified>
</cp:coreProperties>
</file>